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B87C6" w14:textId="7CDB9975" w:rsidR="001361A8" w:rsidRDefault="001361A8" w:rsidP="001361A8">
      <w:pPr>
        <w:jc w:val="center"/>
      </w:pPr>
      <w:bookmarkStart w:id="0" w:name="_GoBack"/>
      <w:bookmarkEnd w:id="0"/>
      <w:r>
        <w:t>Period 1 (1491 – 1607)</w:t>
      </w:r>
      <w:r w:rsidR="00D42300">
        <w:t xml:space="preserve"> Chapter 1 of the Textbook</w:t>
      </w:r>
    </w:p>
    <w:p w14:paraId="57D47113" w14:textId="77777777" w:rsidR="009E2900" w:rsidRDefault="001361A8" w:rsidP="001361A8">
      <w:pPr>
        <w:jc w:val="center"/>
      </w:pPr>
      <w:r>
        <w:t>Review Sheet</w:t>
      </w:r>
    </w:p>
    <w:p w14:paraId="1757DEB6" w14:textId="77777777" w:rsidR="004E6604" w:rsidRDefault="004E6604"/>
    <w:p w14:paraId="55E01D82" w14:textId="79886881" w:rsidR="00974485" w:rsidRDefault="00AA29BE">
      <w:r>
        <w:rPr>
          <w:noProof/>
        </w:rPr>
        <mc:AlternateContent>
          <mc:Choice Requires="wps">
            <w:drawing>
              <wp:anchor distT="0" distB="0" distL="114300" distR="114300" simplePos="0" relativeHeight="251661312" behindDoc="0" locked="0" layoutInCell="1" allowOverlap="1" wp14:anchorId="011E161A" wp14:editId="6603D23F">
                <wp:simplePos x="0" y="0"/>
                <wp:positionH relativeFrom="column">
                  <wp:posOffset>228600</wp:posOffset>
                </wp:positionH>
                <wp:positionV relativeFrom="paragraph">
                  <wp:posOffset>149860</wp:posOffset>
                </wp:positionV>
                <wp:extent cx="800100" cy="4572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8001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20EFC1" w14:textId="2C1A0C16" w:rsidR="00AA29BE" w:rsidRPr="00AA29BE" w:rsidRDefault="00AA29BE">
                            <w:pPr>
                              <w:rPr>
                                <w:color w:val="FF0000"/>
                                <w:sz w:val="40"/>
                              </w:rPr>
                            </w:pPr>
                            <w:r w:rsidRPr="00AA29BE">
                              <w:rPr>
                                <w:color w:val="FF0000"/>
                                <w:sz w:val="40"/>
                              </w:rPr>
                              <w:t>R</w:t>
                            </w:r>
                          </w:p>
                          <w:p w14:paraId="3B61A595" w14:textId="24EBB926" w:rsidR="00AA29BE" w:rsidRPr="00AA29BE" w:rsidRDefault="00AA29BE">
                            <w:pPr>
                              <w:rPr>
                                <w:color w:val="FF0000"/>
                                <w:sz w:val="40"/>
                              </w:rPr>
                            </w:pPr>
                            <w:r w:rsidRPr="00AA29BE">
                              <w:rPr>
                                <w:color w:val="FF0000"/>
                                <w:sz w:val="40"/>
                              </w:rPr>
                              <w:t>E</w:t>
                            </w:r>
                          </w:p>
                          <w:p w14:paraId="7E4E825A" w14:textId="38CC3E0D" w:rsidR="00AA29BE" w:rsidRPr="00AA29BE" w:rsidRDefault="00AA29BE">
                            <w:pPr>
                              <w:rPr>
                                <w:color w:val="FF0000"/>
                                <w:sz w:val="40"/>
                              </w:rPr>
                            </w:pPr>
                            <w:r w:rsidRPr="00AA29BE">
                              <w:rPr>
                                <w:color w:val="FF0000"/>
                                <w:sz w:val="40"/>
                              </w:rPr>
                              <w:t>A</w:t>
                            </w:r>
                          </w:p>
                          <w:p w14:paraId="022AA36D" w14:textId="4540CEBF" w:rsidR="00AA29BE" w:rsidRPr="00AA29BE" w:rsidRDefault="00AA29BE">
                            <w:pPr>
                              <w:rPr>
                                <w:color w:val="FF0000"/>
                                <w:sz w:val="40"/>
                              </w:rPr>
                            </w:pPr>
                            <w:r w:rsidRPr="00AA29BE">
                              <w:rPr>
                                <w:color w:val="FF0000"/>
                                <w:sz w:val="40"/>
                              </w:rPr>
                              <w:t>D</w:t>
                            </w:r>
                          </w:p>
                          <w:p w14:paraId="0E754E12" w14:textId="77777777" w:rsidR="00AA29BE" w:rsidRPr="00AA29BE" w:rsidRDefault="00AA29BE">
                            <w:pPr>
                              <w:rPr>
                                <w:color w:val="FF0000"/>
                                <w:sz w:val="40"/>
                              </w:rPr>
                            </w:pPr>
                          </w:p>
                          <w:p w14:paraId="624856CB" w14:textId="23265A5F" w:rsidR="00AA29BE" w:rsidRPr="00AA29BE" w:rsidRDefault="00AA29BE">
                            <w:pPr>
                              <w:rPr>
                                <w:color w:val="FF0000"/>
                                <w:sz w:val="40"/>
                              </w:rPr>
                            </w:pPr>
                            <w:r w:rsidRPr="00AA29BE">
                              <w:rPr>
                                <w:color w:val="FF0000"/>
                                <w:sz w:val="40"/>
                              </w:rPr>
                              <w:t>T</w:t>
                            </w:r>
                          </w:p>
                          <w:p w14:paraId="0C3688AF" w14:textId="06F24B52" w:rsidR="00AA29BE" w:rsidRPr="00AA29BE" w:rsidRDefault="00AA29BE">
                            <w:pPr>
                              <w:rPr>
                                <w:color w:val="FF0000"/>
                                <w:sz w:val="40"/>
                              </w:rPr>
                            </w:pPr>
                            <w:r w:rsidRPr="00AA29BE">
                              <w:rPr>
                                <w:color w:val="FF0000"/>
                                <w:sz w:val="40"/>
                              </w:rPr>
                              <w:t>H</w:t>
                            </w:r>
                          </w:p>
                          <w:p w14:paraId="1165BC37" w14:textId="7593B482" w:rsidR="00AA29BE" w:rsidRPr="00AA29BE" w:rsidRDefault="00AA29BE">
                            <w:pPr>
                              <w:rPr>
                                <w:color w:val="FF0000"/>
                                <w:sz w:val="40"/>
                              </w:rPr>
                            </w:pPr>
                            <w:r w:rsidRPr="00AA29BE">
                              <w:rPr>
                                <w:color w:val="FF0000"/>
                                <w:sz w:val="40"/>
                              </w:rPr>
                              <w:t>I</w:t>
                            </w:r>
                          </w:p>
                          <w:p w14:paraId="18404B41" w14:textId="6E2E318E" w:rsidR="00AA29BE" w:rsidRPr="00AA29BE" w:rsidRDefault="00AA29BE">
                            <w:pPr>
                              <w:rPr>
                                <w:color w:val="FF0000"/>
                                <w:sz w:val="40"/>
                              </w:rPr>
                            </w:pPr>
                            <w:r w:rsidRPr="00AA29BE">
                              <w:rPr>
                                <w:color w:val="FF0000"/>
                                <w:sz w:val="40"/>
                              </w:rPr>
                              <w:t>S</w:t>
                            </w:r>
                          </w:p>
                          <w:p w14:paraId="3E80CC66" w14:textId="77777777" w:rsidR="00AA29BE" w:rsidRPr="00AA29BE" w:rsidRDefault="00AA29BE">
                            <w:pPr>
                              <w:rPr>
                                <w:color w:val="FF0000"/>
                                <w:sz w:val="40"/>
                              </w:rPr>
                            </w:pPr>
                          </w:p>
                          <w:p w14:paraId="7D2FFFE1" w14:textId="65E69A0E" w:rsidR="00AA29BE" w:rsidRPr="00AA29BE" w:rsidRDefault="00AA29BE">
                            <w:pPr>
                              <w:rPr>
                                <w:color w:val="FF0000"/>
                                <w:sz w:val="40"/>
                              </w:rPr>
                            </w:pPr>
                            <w:r w:rsidRPr="00AA29BE">
                              <w:rPr>
                                <w:color w:val="FF0000"/>
                                <w:sz w:val="40"/>
                              </w:rPr>
                              <w:t>F</w:t>
                            </w:r>
                          </w:p>
                          <w:p w14:paraId="35785F23" w14:textId="502E3F8D" w:rsidR="00AA29BE" w:rsidRPr="00AA29BE" w:rsidRDefault="00AA29BE">
                            <w:pPr>
                              <w:rPr>
                                <w:color w:val="FF0000"/>
                                <w:sz w:val="40"/>
                              </w:rPr>
                            </w:pPr>
                            <w:r w:rsidRPr="00AA29BE">
                              <w:rPr>
                                <w:color w:val="FF0000"/>
                                <w:sz w:val="40"/>
                              </w:rPr>
                              <w:t>I</w:t>
                            </w:r>
                          </w:p>
                          <w:p w14:paraId="5AB0EAD8" w14:textId="1E5E9C40" w:rsidR="00AA29BE" w:rsidRPr="00AA29BE" w:rsidRDefault="00AA29BE">
                            <w:pPr>
                              <w:rPr>
                                <w:color w:val="FF0000"/>
                                <w:sz w:val="40"/>
                              </w:rPr>
                            </w:pPr>
                            <w:r w:rsidRPr="00AA29BE">
                              <w:rPr>
                                <w:color w:val="FF0000"/>
                                <w:sz w:val="40"/>
                              </w:rPr>
                              <w:t>R</w:t>
                            </w:r>
                          </w:p>
                          <w:p w14:paraId="1948F152" w14:textId="58E29606" w:rsidR="00AA29BE" w:rsidRPr="00AA29BE" w:rsidRDefault="00AA29BE">
                            <w:pPr>
                              <w:rPr>
                                <w:color w:val="FF0000"/>
                                <w:sz w:val="40"/>
                              </w:rPr>
                            </w:pPr>
                            <w:r w:rsidRPr="00AA29BE">
                              <w:rPr>
                                <w:color w:val="FF0000"/>
                                <w:sz w:val="40"/>
                              </w:rPr>
                              <w:t>S</w:t>
                            </w:r>
                          </w:p>
                          <w:p w14:paraId="07A23F99" w14:textId="69145E45" w:rsidR="00AA29BE" w:rsidRPr="00AA29BE" w:rsidRDefault="00AA29BE">
                            <w:pPr>
                              <w:rPr>
                                <w:color w:val="FF0000"/>
                                <w:sz w:val="40"/>
                              </w:rPr>
                            </w:pPr>
                            <w:r w:rsidRPr="00AA29BE">
                              <w:rPr>
                                <w:color w:val="FF0000"/>
                                <w:sz w:val="4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18pt;margin-top:11.8pt;width:63pt;height:5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zOessCAAAO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" filled="f" stroked="f">
                <v:textbox>
                  <w:txbxContent>
                    <w:p w14:paraId="0A20EFC1" w14:textId="2C1A0C16" w:rsidR="00AA29BE" w:rsidRPr="00AA29BE" w:rsidRDefault="00AA29BE">
                      <w:pPr>
                        <w:rPr>
                          <w:color w:val="FF0000"/>
                          <w:sz w:val="40"/>
                        </w:rPr>
                      </w:pPr>
                      <w:r w:rsidRPr="00AA29BE">
                        <w:rPr>
                          <w:color w:val="FF0000"/>
                          <w:sz w:val="40"/>
                        </w:rPr>
                        <w:t>R</w:t>
                      </w:r>
                    </w:p>
                    <w:p w14:paraId="3B61A595" w14:textId="24EBB926" w:rsidR="00AA29BE" w:rsidRPr="00AA29BE" w:rsidRDefault="00AA29BE">
                      <w:pPr>
                        <w:rPr>
                          <w:color w:val="FF0000"/>
                          <w:sz w:val="40"/>
                        </w:rPr>
                      </w:pPr>
                      <w:r w:rsidRPr="00AA29BE">
                        <w:rPr>
                          <w:color w:val="FF0000"/>
                          <w:sz w:val="40"/>
                        </w:rPr>
                        <w:t>E</w:t>
                      </w:r>
                    </w:p>
                    <w:p w14:paraId="7E4E825A" w14:textId="38CC3E0D" w:rsidR="00AA29BE" w:rsidRPr="00AA29BE" w:rsidRDefault="00AA29BE">
                      <w:pPr>
                        <w:rPr>
                          <w:color w:val="FF0000"/>
                          <w:sz w:val="40"/>
                        </w:rPr>
                      </w:pPr>
                      <w:r w:rsidRPr="00AA29BE">
                        <w:rPr>
                          <w:color w:val="FF0000"/>
                          <w:sz w:val="40"/>
                        </w:rPr>
                        <w:t>A</w:t>
                      </w:r>
                    </w:p>
                    <w:p w14:paraId="022AA36D" w14:textId="4540CEBF" w:rsidR="00AA29BE" w:rsidRPr="00AA29BE" w:rsidRDefault="00AA29BE">
                      <w:pPr>
                        <w:rPr>
                          <w:color w:val="FF0000"/>
                          <w:sz w:val="40"/>
                        </w:rPr>
                      </w:pPr>
                      <w:r w:rsidRPr="00AA29BE">
                        <w:rPr>
                          <w:color w:val="FF0000"/>
                          <w:sz w:val="40"/>
                        </w:rPr>
                        <w:t>D</w:t>
                      </w:r>
                    </w:p>
                    <w:p w14:paraId="0E754E12" w14:textId="77777777" w:rsidR="00AA29BE" w:rsidRPr="00AA29BE" w:rsidRDefault="00AA29BE">
                      <w:pPr>
                        <w:rPr>
                          <w:color w:val="FF0000"/>
                          <w:sz w:val="40"/>
                        </w:rPr>
                      </w:pPr>
                    </w:p>
                    <w:p w14:paraId="624856CB" w14:textId="23265A5F" w:rsidR="00AA29BE" w:rsidRPr="00AA29BE" w:rsidRDefault="00AA29BE">
                      <w:pPr>
                        <w:rPr>
                          <w:color w:val="FF0000"/>
                          <w:sz w:val="40"/>
                        </w:rPr>
                      </w:pPr>
                      <w:r w:rsidRPr="00AA29BE">
                        <w:rPr>
                          <w:color w:val="FF0000"/>
                          <w:sz w:val="40"/>
                        </w:rPr>
                        <w:t>T</w:t>
                      </w:r>
                    </w:p>
                    <w:p w14:paraId="0C3688AF" w14:textId="06F24B52" w:rsidR="00AA29BE" w:rsidRPr="00AA29BE" w:rsidRDefault="00AA29BE">
                      <w:pPr>
                        <w:rPr>
                          <w:color w:val="FF0000"/>
                          <w:sz w:val="40"/>
                        </w:rPr>
                      </w:pPr>
                      <w:r w:rsidRPr="00AA29BE">
                        <w:rPr>
                          <w:color w:val="FF0000"/>
                          <w:sz w:val="40"/>
                        </w:rPr>
                        <w:t>H</w:t>
                      </w:r>
                    </w:p>
                    <w:p w14:paraId="1165BC37" w14:textId="7593B482" w:rsidR="00AA29BE" w:rsidRPr="00AA29BE" w:rsidRDefault="00AA29BE">
                      <w:pPr>
                        <w:rPr>
                          <w:color w:val="FF0000"/>
                          <w:sz w:val="40"/>
                        </w:rPr>
                      </w:pPr>
                      <w:r w:rsidRPr="00AA29BE">
                        <w:rPr>
                          <w:color w:val="FF0000"/>
                          <w:sz w:val="40"/>
                        </w:rPr>
                        <w:t>I</w:t>
                      </w:r>
                    </w:p>
                    <w:p w14:paraId="18404B41" w14:textId="6E2E318E" w:rsidR="00AA29BE" w:rsidRPr="00AA29BE" w:rsidRDefault="00AA29BE">
                      <w:pPr>
                        <w:rPr>
                          <w:color w:val="FF0000"/>
                          <w:sz w:val="40"/>
                        </w:rPr>
                      </w:pPr>
                      <w:r w:rsidRPr="00AA29BE">
                        <w:rPr>
                          <w:color w:val="FF0000"/>
                          <w:sz w:val="40"/>
                        </w:rPr>
                        <w:t>S</w:t>
                      </w:r>
                    </w:p>
                    <w:p w14:paraId="3E80CC66" w14:textId="77777777" w:rsidR="00AA29BE" w:rsidRPr="00AA29BE" w:rsidRDefault="00AA29BE">
                      <w:pPr>
                        <w:rPr>
                          <w:color w:val="FF0000"/>
                          <w:sz w:val="40"/>
                        </w:rPr>
                      </w:pPr>
                    </w:p>
                    <w:p w14:paraId="7D2FFFE1" w14:textId="65E69A0E" w:rsidR="00AA29BE" w:rsidRPr="00AA29BE" w:rsidRDefault="00AA29BE">
                      <w:pPr>
                        <w:rPr>
                          <w:color w:val="FF0000"/>
                          <w:sz w:val="40"/>
                        </w:rPr>
                      </w:pPr>
                      <w:r w:rsidRPr="00AA29BE">
                        <w:rPr>
                          <w:color w:val="FF0000"/>
                          <w:sz w:val="40"/>
                        </w:rPr>
                        <w:t>F</w:t>
                      </w:r>
                    </w:p>
                    <w:p w14:paraId="35785F23" w14:textId="502E3F8D" w:rsidR="00AA29BE" w:rsidRPr="00AA29BE" w:rsidRDefault="00AA29BE">
                      <w:pPr>
                        <w:rPr>
                          <w:color w:val="FF0000"/>
                          <w:sz w:val="40"/>
                        </w:rPr>
                      </w:pPr>
                      <w:r w:rsidRPr="00AA29BE">
                        <w:rPr>
                          <w:color w:val="FF0000"/>
                          <w:sz w:val="40"/>
                        </w:rPr>
                        <w:t>I</w:t>
                      </w:r>
                    </w:p>
                    <w:p w14:paraId="5AB0EAD8" w14:textId="1E5E9C40" w:rsidR="00AA29BE" w:rsidRPr="00AA29BE" w:rsidRDefault="00AA29BE">
                      <w:pPr>
                        <w:rPr>
                          <w:color w:val="FF0000"/>
                          <w:sz w:val="40"/>
                        </w:rPr>
                      </w:pPr>
                      <w:r w:rsidRPr="00AA29BE">
                        <w:rPr>
                          <w:color w:val="FF0000"/>
                          <w:sz w:val="40"/>
                        </w:rPr>
                        <w:t>R</w:t>
                      </w:r>
                    </w:p>
                    <w:p w14:paraId="1948F152" w14:textId="58E29606" w:rsidR="00AA29BE" w:rsidRPr="00AA29BE" w:rsidRDefault="00AA29BE">
                      <w:pPr>
                        <w:rPr>
                          <w:color w:val="FF0000"/>
                          <w:sz w:val="40"/>
                        </w:rPr>
                      </w:pPr>
                      <w:r w:rsidRPr="00AA29BE">
                        <w:rPr>
                          <w:color w:val="FF0000"/>
                          <w:sz w:val="40"/>
                        </w:rPr>
                        <w:t>S</w:t>
                      </w:r>
                    </w:p>
                    <w:p w14:paraId="07A23F99" w14:textId="69145E45" w:rsidR="00AA29BE" w:rsidRPr="00AA29BE" w:rsidRDefault="00AA29BE">
                      <w:pPr>
                        <w:rPr>
                          <w:color w:val="FF0000"/>
                          <w:sz w:val="40"/>
                        </w:rPr>
                      </w:pPr>
                      <w:r w:rsidRPr="00AA29BE">
                        <w:rPr>
                          <w:color w:val="FF0000"/>
                          <w:sz w:val="40"/>
                        </w:rPr>
                        <w:t>T</w:t>
                      </w:r>
                    </w:p>
                  </w:txbxContent>
                </v:textbox>
                <w10:wrap type="square"/>
              </v:shape>
            </w:pict>
          </mc:Fallback>
        </mc:AlternateContent>
      </w:r>
    </w:p>
    <w:p w14:paraId="64FB6599" w14:textId="7DFFB08C" w:rsidR="00974485" w:rsidRDefault="00077C94"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r>
        <w:rPr>
          <w:rFonts w:ascii="Helvetica" w:hAnsi="Helvetica" w:cs="Helvetica"/>
          <w:noProof/>
          <w:color w:val="000000"/>
          <w:sz w:val="22"/>
          <w:szCs w:val="22"/>
        </w:rPr>
        <mc:AlternateContent>
          <mc:Choice Requires="wps">
            <w:drawing>
              <wp:anchor distT="0" distB="0" distL="114300" distR="114300" simplePos="0" relativeHeight="251662336" behindDoc="0" locked="0" layoutInCell="1" allowOverlap="1" wp14:anchorId="58C59619" wp14:editId="05322CF0">
                <wp:simplePos x="0" y="0"/>
                <wp:positionH relativeFrom="column">
                  <wp:posOffset>-457200</wp:posOffset>
                </wp:positionH>
                <wp:positionV relativeFrom="paragraph">
                  <wp:posOffset>314325</wp:posOffset>
                </wp:positionV>
                <wp:extent cx="571500" cy="571500"/>
                <wp:effectExtent l="50800" t="50800" r="63500" b="88900"/>
                <wp:wrapNone/>
                <wp:docPr id="4" name="Straight Arrow Connector 4"/>
                <wp:cNvGraphicFramePr/>
                <a:graphic xmlns:a="http://schemas.openxmlformats.org/drawingml/2006/main">
                  <a:graphicData uri="http://schemas.microsoft.com/office/word/2010/wordprocessingShape">
                    <wps:wsp>
                      <wps:cNvCnPr/>
                      <wps:spPr>
                        <a:xfrm flipV="1">
                          <a:off x="0" y="0"/>
                          <a:ext cx="5715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4" o:spid="_x0000_s1026" type="#_x0000_t32" style="position:absolute;margin-left:-35.95pt;margin-top:24.75pt;width:45pt;height:4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" strokecolor="red" strokeweight="2pt">
                <v:stroke endarrow="open"/>
                <v:shadow on="t" opacity="24903f" mv:blur="40000f" origin=",.5" offset="0,20000emu"/>
              </v:shape>
            </w:pict>
          </mc:Fallback>
        </mc:AlternateContent>
      </w:r>
      <w:r w:rsidR="00974485">
        <w:rPr>
          <w:rFonts w:ascii="Helvetica" w:hAnsi="Helvetica" w:cs="Helvetica"/>
          <w:color w:val="000000"/>
          <w:sz w:val="22"/>
          <w:szCs w:val="22"/>
        </w:rPr>
        <w:t xml:space="preserve">Welcome to Period 1! This period accounts for roughly </w:t>
      </w:r>
      <w:r w:rsidR="00974485" w:rsidRPr="00A604AC">
        <w:rPr>
          <w:rFonts w:ascii="Helvetica" w:hAnsi="Helvetica" w:cs="Helvetica"/>
          <w:b/>
          <w:color w:val="000000"/>
          <w:sz w:val="22"/>
          <w:szCs w:val="22"/>
          <w:u w:val="single"/>
        </w:rPr>
        <w:t>5%</w:t>
      </w:r>
      <w:r w:rsidR="00974485">
        <w:rPr>
          <w:rFonts w:ascii="Helvetica" w:hAnsi="Helvetica" w:cs="Helvetica"/>
          <w:color w:val="000000"/>
          <w:sz w:val="22"/>
          <w:szCs w:val="22"/>
        </w:rPr>
        <w:t xml:space="preserve"> of the exam. Although you will not see a Long Essay or DBQ based solely on this time period, you could see a topic that incorporates this period as part of a larger idea. </w:t>
      </w:r>
    </w:p>
    <w:p w14:paraId="1B7586F6"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06C73FD2"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ascii="Helvetica" w:hAnsi="Helvetica" w:cs="Helvetica"/>
          <w:b/>
          <w:bCs/>
          <w:color w:val="000000"/>
          <w:sz w:val="22"/>
          <w:szCs w:val="22"/>
        </w:rPr>
      </w:pPr>
      <w:r>
        <w:rPr>
          <w:rFonts w:ascii="Helvetica" w:hAnsi="Helvetica" w:cs="Helvetica"/>
          <w:b/>
          <w:bCs/>
          <w:color w:val="000000"/>
          <w:sz w:val="22"/>
          <w:szCs w:val="22"/>
        </w:rPr>
        <w:t xml:space="preserve">Why were these years chosen for this period? </w:t>
      </w:r>
    </w:p>
    <w:p w14:paraId="24E81476"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ascii="Helvetica" w:hAnsi="Helvetica" w:cs="Helvetica"/>
          <w:color w:val="000000"/>
          <w:sz w:val="22"/>
          <w:szCs w:val="22"/>
        </w:rPr>
      </w:pPr>
    </w:p>
    <w:p w14:paraId="7665BD0B" w14:textId="091F9D8B" w:rsidR="00974485" w:rsidRDefault="00077C94"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r>
        <w:rPr>
          <w:rFonts w:ascii="Helvetica" w:hAnsi="Helvetica" w:cs="Helvetica"/>
          <w:noProof/>
          <w:color w:val="000000"/>
          <w:sz w:val="22"/>
          <w:szCs w:val="22"/>
        </w:rPr>
        <mc:AlternateContent>
          <mc:Choice Requires="wps">
            <w:drawing>
              <wp:anchor distT="0" distB="0" distL="114300" distR="114300" simplePos="0" relativeHeight="251664384" behindDoc="0" locked="0" layoutInCell="1" allowOverlap="1" wp14:anchorId="3CB09962" wp14:editId="5B1DD22C">
                <wp:simplePos x="0" y="0"/>
                <wp:positionH relativeFrom="column">
                  <wp:posOffset>-457200</wp:posOffset>
                </wp:positionH>
                <wp:positionV relativeFrom="paragraph">
                  <wp:posOffset>336550</wp:posOffset>
                </wp:positionV>
                <wp:extent cx="571500" cy="571500"/>
                <wp:effectExtent l="50800" t="50800" r="63500" b="88900"/>
                <wp:wrapNone/>
                <wp:docPr id="5" name="Straight Arrow Connector 5"/>
                <wp:cNvGraphicFramePr/>
                <a:graphic xmlns:a="http://schemas.openxmlformats.org/drawingml/2006/main">
                  <a:graphicData uri="http://schemas.microsoft.com/office/word/2010/wordprocessingShape">
                    <wps:wsp>
                      <wps:cNvCnPr/>
                      <wps:spPr>
                        <a:xfrm flipV="1">
                          <a:off x="0" y="0"/>
                          <a:ext cx="5715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5" o:spid="_x0000_s1026" type="#_x0000_t32" style="position:absolute;margin-left:-35.95pt;margin-top:26.5pt;width:45pt;height:4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" strokecolor="red" strokeweight="2pt">
                <v:stroke endarrow="open"/>
                <v:shadow on="t" opacity="24903f" mv:blur="40000f" origin=",.5" offset="0,20000emu"/>
              </v:shape>
            </w:pict>
          </mc:Fallback>
        </mc:AlternateContent>
      </w:r>
      <w:r w:rsidR="00974485">
        <w:rPr>
          <w:rFonts w:ascii="Helvetica" w:hAnsi="Helvetica" w:cs="Helvetica"/>
          <w:color w:val="000000"/>
          <w:sz w:val="22"/>
          <w:szCs w:val="22"/>
        </w:rPr>
        <w:t xml:space="preserve">1491 marks one year prior to the arrival of </w:t>
      </w:r>
      <w:r w:rsidR="00974485" w:rsidRPr="00A604AC">
        <w:rPr>
          <w:rFonts w:ascii="Helvetica" w:hAnsi="Helvetica" w:cs="Helvetica"/>
          <w:color w:val="000000"/>
          <w:sz w:val="22"/>
          <w:szCs w:val="22"/>
          <w:u w:val="single"/>
        </w:rPr>
        <w:t>Columbus</w:t>
      </w:r>
      <w:r w:rsidR="00974485">
        <w:rPr>
          <w:rFonts w:ascii="Helvetica" w:hAnsi="Helvetica" w:cs="Helvetica"/>
          <w:color w:val="000000"/>
          <w:sz w:val="22"/>
          <w:szCs w:val="22"/>
        </w:rPr>
        <w:t xml:space="preserve"> and </w:t>
      </w:r>
      <w:r w:rsidR="00974485" w:rsidRPr="00A604AC">
        <w:rPr>
          <w:rFonts w:ascii="Helvetica" w:hAnsi="Helvetica" w:cs="Helvetica"/>
          <w:color w:val="000000"/>
          <w:sz w:val="22"/>
          <w:szCs w:val="22"/>
          <w:u w:val="single"/>
        </w:rPr>
        <w:t>Europeans</w:t>
      </w:r>
      <w:r w:rsidR="00974485">
        <w:rPr>
          <w:rFonts w:ascii="Helvetica" w:hAnsi="Helvetica" w:cs="Helvetica"/>
          <w:color w:val="000000"/>
          <w:sz w:val="22"/>
          <w:szCs w:val="22"/>
        </w:rPr>
        <w:t xml:space="preserve"> in large numbers to the Americas. Additionally, 1607 is the year that the first permanent English settlement was established in Jamestown, Virginia. Period 1 focuses significantly on Native American life </w:t>
      </w:r>
      <w:r w:rsidR="00974485" w:rsidRPr="00A604AC">
        <w:rPr>
          <w:rFonts w:ascii="Helvetica" w:hAnsi="Helvetica" w:cs="Helvetica"/>
          <w:b/>
          <w:color w:val="000000"/>
          <w:sz w:val="22"/>
          <w:szCs w:val="22"/>
          <w:u w:val="single"/>
        </w:rPr>
        <w:t>PRIOR</w:t>
      </w:r>
      <w:r w:rsidR="00974485">
        <w:rPr>
          <w:rFonts w:ascii="Helvetica" w:hAnsi="Helvetica" w:cs="Helvetica"/>
          <w:color w:val="000000"/>
          <w:sz w:val="22"/>
          <w:szCs w:val="22"/>
        </w:rPr>
        <w:t xml:space="preserve"> to the arrival of Europeans. Furthermore impacts of the </w:t>
      </w:r>
      <w:r w:rsidR="00974485" w:rsidRPr="00A604AC">
        <w:rPr>
          <w:rFonts w:ascii="Helvetica" w:hAnsi="Helvetica" w:cs="Helvetica"/>
          <w:b/>
          <w:color w:val="000000"/>
          <w:sz w:val="22"/>
          <w:szCs w:val="22"/>
          <w:u w:val="single"/>
        </w:rPr>
        <w:t>Columbian Exchange</w:t>
      </w:r>
      <w:r w:rsidR="00974485">
        <w:rPr>
          <w:rFonts w:ascii="Helvetica" w:hAnsi="Helvetica" w:cs="Helvetica"/>
          <w:color w:val="000000"/>
          <w:sz w:val="22"/>
          <w:szCs w:val="22"/>
        </w:rPr>
        <w:t xml:space="preserve"> on </w:t>
      </w:r>
      <w:r w:rsidR="00974485" w:rsidRPr="00A604AC">
        <w:rPr>
          <w:rFonts w:ascii="Helvetica" w:hAnsi="Helvetica" w:cs="Helvetica"/>
          <w:b/>
          <w:color w:val="000000"/>
          <w:sz w:val="22"/>
          <w:szCs w:val="22"/>
          <w:u w:val="single"/>
        </w:rPr>
        <w:t>Africans</w:t>
      </w:r>
      <w:r w:rsidR="00974485">
        <w:rPr>
          <w:rFonts w:ascii="Helvetica" w:hAnsi="Helvetica" w:cs="Helvetica"/>
          <w:color w:val="000000"/>
          <w:sz w:val="22"/>
          <w:szCs w:val="22"/>
        </w:rPr>
        <w:t xml:space="preserve">, </w:t>
      </w:r>
      <w:r w:rsidR="00974485" w:rsidRPr="00A604AC">
        <w:rPr>
          <w:rFonts w:ascii="Helvetica" w:hAnsi="Helvetica" w:cs="Helvetica"/>
          <w:b/>
          <w:color w:val="000000"/>
          <w:sz w:val="22"/>
          <w:szCs w:val="22"/>
          <w:u w:val="single"/>
        </w:rPr>
        <w:t>Native Americans</w:t>
      </w:r>
      <w:r w:rsidR="00974485">
        <w:rPr>
          <w:rFonts w:ascii="Helvetica" w:hAnsi="Helvetica" w:cs="Helvetica"/>
          <w:color w:val="000000"/>
          <w:sz w:val="22"/>
          <w:szCs w:val="22"/>
        </w:rPr>
        <w:t xml:space="preserve">, and </w:t>
      </w:r>
      <w:r w:rsidR="00974485" w:rsidRPr="00A604AC">
        <w:rPr>
          <w:rFonts w:ascii="Helvetica" w:hAnsi="Helvetica" w:cs="Helvetica"/>
          <w:b/>
          <w:color w:val="000000"/>
          <w:sz w:val="22"/>
          <w:szCs w:val="22"/>
          <w:u w:val="single"/>
        </w:rPr>
        <w:t>Europeans</w:t>
      </w:r>
      <w:r w:rsidR="00974485">
        <w:rPr>
          <w:rFonts w:ascii="Helvetica" w:hAnsi="Helvetica" w:cs="Helvetica"/>
          <w:color w:val="000000"/>
          <w:sz w:val="22"/>
          <w:szCs w:val="22"/>
        </w:rPr>
        <w:t xml:space="preserve"> are important to know. </w:t>
      </w:r>
    </w:p>
    <w:p w14:paraId="38124875" w14:textId="6FBE61AE"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307274EA"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ascii="Helvetica" w:hAnsi="Helvetica" w:cs="Helvetica"/>
          <w:b/>
          <w:bCs/>
          <w:color w:val="000000"/>
          <w:sz w:val="22"/>
          <w:szCs w:val="22"/>
        </w:rPr>
      </w:pPr>
      <w:r>
        <w:rPr>
          <w:rFonts w:ascii="Helvetica" w:hAnsi="Helvetica" w:cs="Helvetica"/>
          <w:b/>
          <w:bCs/>
          <w:color w:val="000000"/>
          <w:sz w:val="22"/>
          <w:szCs w:val="22"/>
        </w:rPr>
        <w:t xml:space="preserve">Key vocabulary terms to know for this time period: </w:t>
      </w:r>
    </w:p>
    <w:p w14:paraId="31FC08A1"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2CE3D73D" w14:textId="75B641F3" w:rsidR="00974485" w:rsidRDefault="00077C94"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noProof/>
          <w:color w:val="000000"/>
          <w:sz w:val="22"/>
          <w:szCs w:val="22"/>
        </w:rPr>
        <mc:AlternateContent>
          <mc:Choice Requires="wps">
            <w:drawing>
              <wp:anchor distT="0" distB="0" distL="114300" distR="114300" simplePos="0" relativeHeight="251666432" behindDoc="0" locked="0" layoutInCell="1" allowOverlap="1" wp14:anchorId="5FC35FEA" wp14:editId="3C662730">
                <wp:simplePos x="0" y="0"/>
                <wp:positionH relativeFrom="column">
                  <wp:posOffset>-457200</wp:posOffset>
                </wp:positionH>
                <wp:positionV relativeFrom="paragraph">
                  <wp:posOffset>137160</wp:posOffset>
                </wp:positionV>
                <wp:extent cx="571500" cy="800100"/>
                <wp:effectExtent l="50800" t="25400" r="88900" b="114300"/>
                <wp:wrapNone/>
                <wp:docPr id="6" name="Straight Arrow Connector 6"/>
                <wp:cNvGraphicFramePr/>
                <a:graphic xmlns:a="http://schemas.openxmlformats.org/drawingml/2006/main">
                  <a:graphicData uri="http://schemas.microsoft.com/office/word/2010/wordprocessingShape">
                    <wps:wsp>
                      <wps:cNvCnPr/>
                      <wps:spPr>
                        <a:xfrm>
                          <a:off x="0" y="0"/>
                          <a:ext cx="571500" cy="8001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shape id="Straight Arrow Connector 6" o:spid="_x0000_s1026" type="#_x0000_t32" style="position:absolute;margin-left:-35.95pt;margin-top:10.8pt;width:45pt;height:6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" strokecolor="red" strokeweight="2pt">
                <v:stroke endarrow="open"/>
                <v:shadow on="t" opacity="24903f" mv:blur="40000f" origin=",.5" offset="0,20000emu"/>
              </v:shape>
            </w:pict>
          </mc:Fallback>
        </mc:AlternateContent>
      </w:r>
      <w:proofErr w:type="gramStart"/>
      <w:r w:rsidR="00974485">
        <w:rPr>
          <w:rFonts w:ascii="Helvetica" w:hAnsi="Helvetica" w:cs="Helvetica"/>
          <w:b/>
          <w:bCs/>
          <w:i/>
          <w:iCs/>
          <w:color w:val="000000"/>
          <w:sz w:val="22"/>
          <w:szCs w:val="22"/>
          <w:u w:val="single" w:color="000000"/>
        </w:rPr>
        <w:t>Autonomy</w:t>
      </w:r>
      <w:r w:rsidR="00974485">
        <w:rPr>
          <w:rFonts w:ascii="Helvetica" w:hAnsi="Helvetica" w:cs="Helvetica"/>
          <w:color w:val="000000"/>
          <w:sz w:val="22"/>
          <w:szCs w:val="22"/>
          <w:u w:color="000000"/>
        </w:rPr>
        <w:t xml:space="preserve"> - to have self-government, or independence.</w:t>
      </w:r>
      <w:proofErr w:type="gramEnd"/>
      <w:r w:rsidR="00974485">
        <w:rPr>
          <w:rFonts w:ascii="Helvetica" w:hAnsi="Helvetica" w:cs="Helvetica"/>
          <w:color w:val="000000"/>
          <w:sz w:val="22"/>
          <w:szCs w:val="22"/>
          <w:u w:color="000000"/>
        </w:rPr>
        <w:t xml:space="preserve"> Native Americans and Africans sought to preserve autonomy in the face of contact with Europeans.</w:t>
      </w:r>
    </w:p>
    <w:p w14:paraId="3BC51554"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proofErr w:type="gramStart"/>
      <w:r>
        <w:rPr>
          <w:rFonts w:ascii="Helvetica" w:hAnsi="Helvetica" w:cs="Helvetica"/>
          <w:b/>
          <w:bCs/>
          <w:i/>
          <w:iCs/>
          <w:color w:val="000000"/>
          <w:sz w:val="22"/>
          <w:szCs w:val="22"/>
          <w:u w:val="single" w:color="000000"/>
        </w:rPr>
        <w:t>Subjugation</w:t>
      </w:r>
      <w:r>
        <w:rPr>
          <w:rFonts w:ascii="Helvetica" w:hAnsi="Helvetica" w:cs="Helvetica"/>
          <w:color w:val="000000"/>
          <w:sz w:val="22"/>
          <w:szCs w:val="22"/>
          <w:u w:color="000000"/>
        </w:rPr>
        <w:t xml:space="preserve"> - to take control of a person or group of people by force.</w:t>
      </w:r>
      <w:proofErr w:type="gramEnd"/>
      <w:r>
        <w:rPr>
          <w:rFonts w:ascii="Helvetica" w:hAnsi="Helvetica" w:cs="Helvetica"/>
          <w:color w:val="000000"/>
          <w:sz w:val="22"/>
          <w:szCs w:val="22"/>
          <w:u w:color="000000"/>
        </w:rPr>
        <w:t xml:space="preserve"> Native Americans and Africans were subjugated by Europeans, often in the form of slavery.</w:t>
      </w:r>
    </w:p>
    <w:p w14:paraId="12D00D03"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Maize</w:t>
      </w:r>
      <w:r>
        <w:rPr>
          <w:rFonts w:ascii="Helvetica" w:hAnsi="Helvetica" w:cs="Helvetica"/>
          <w:color w:val="000000"/>
          <w:sz w:val="22"/>
          <w:szCs w:val="22"/>
          <w:u w:color="000000"/>
        </w:rPr>
        <w:t xml:space="preserve"> - corn, grown in present-day Mexico and spread to the Southwest portion of the present-day United States. Native Americans built societies around maize. Once it was introduced to Europe (Columbian Exchange), it helped lead to a drastic increase in population. </w:t>
      </w:r>
    </w:p>
    <w:p w14:paraId="528FE93B"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Columbian Exchange</w:t>
      </w:r>
      <w:r>
        <w:rPr>
          <w:rFonts w:ascii="Helvetica" w:hAnsi="Helvetica" w:cs="Helvetica"/>
          <w:color w:val="000000"/>
          <w:sz w:val="22"/>
          <w:szCs w:val="22"/>
          <w:u w:color="000000"/>
        </w:rPr>
        <w:t xml:space="preserve"> - Spread of goods, ideas, people, and diseases between Africa, Europe, and the Americas. </w:t>
      </w:r>
    </w:p>
    <w:p w14:paraId="75F35EA9"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Encomienda System</w:t>
      </w:r>
      <w:r>
        <w:rPr>
          <w:rFonts w:ascii="Helvetica" w:hAnsi="Helvetica" w:cs="Helvetica"/>
          <w:color w:val="000000"/>
          <w:sz w:val="22"/>
          <w:szCs w:val="22"/>
          <w:u w:color="000000"/>
        </w:rPr>
        <w:t xml:space="preserve"> - Spanish system of granting land to colonists in the New World. This system exploited Native Americans and resources. Eventually, Native American labor was replaced with African slave labor. </w:t>
      </w:r>
    </w:p>
    <w:p w14:paraId="11D8ECAE" w14:textId="77777777" w:rsidR="00974485" w:rsidRDefault="00974485">
      <w:pPr>
        <w:rPr>
          <w:rFonts w:ascii="Helvetica" w:hAnsi="Helvetica" w:cs="Helvetica"/>
          <w:color w:val="000000"/>
          <w:sz w:val="22"/>
          <w:szCs w:val="22"/>
          <w:u w:color="000000"/>
        </w:rPr>
      </w:pPr>
    </w:p>
    <w:p w14:paraId="2EFC49F4" w14:textId="77777777" w:rsidR="00974485" w:rsidRDefault="00974485"/>
    <w:p w14:paraId="6E3959D2" w14:textId="26DF7F47" w:rsidR="00974485" w:rsidRDefault="00077C94" w:rsidP="008A10C2">
      <w:pPr>
        <w:jc w:val="center"/>
      </w:pPr>
      <w:r>
        <w:rPr>
          <w:rFonts w:ascii="Helvetica" w:hAnsi="Helvetica" w:cs="Helvetica"/>
          <w:noProof/>
        </w:rPr>
        <w:drawing>
          <wp:inline distT="0" distB="0" distL="0" distR="0" wp14:anchorId="3419995B" wp14:editId="21677B43">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1016"/>
      </w:tblGrid>
      <w:tr w:rsidR="00077C94" w14:paraId="368F0646" w14:textId="77777777" w:rsidTr="00077C94">
        <w:tc>
          <w:tcPr>
            <w:tcW w:w="11016" w:type="dxa"/>
          </w:tcPr>
          <w:p w14:paraId="76D077C0" w14:textId="4F698E6E" w:rsidR="00077C94" w:rsidRPr="00077C94" w:rsidRDefault="00077C94" w:rsidP="00077C94">
            <w:pPr>
              <w:jc w:val="center"/>
              <w:rPr>
                <w:sz w:val="32"/>
              </w:rPr>
            </w:pPr>
            <w:r w:rsidRPr="00077C94">
              <w:rPr>
                <w:sz w:val="32"/>
              </w:rPr>
              <w:t xml:space="preserve">Watch </w:t>
            </w:r>
            <w:hyperlink r:id="rId7" w:history="1">
              <w:r w:rsidRPr="00077C94">
                <w:rPr>
                  <w:rStyle w:val="Hyperlink"/>
                  <w:sz w:val="32"/>
                </w:rPr>
                <w:t>this</w:t>
              </w:r>
            </w:hyperlink>
            <w:r w:rsidRPr="00077C94">
              <w:rPr>
                <w:sz w:val="32"/>
              </w:rPr>
              <w:t xml:space="preserve"> video on Period 1 before you proceed. (Less than 7 minutes)</w:t>
            </w:r>
          </w:p>
        </w:tc>
      </w:tr>
    </w:tbl>
    <w:p w14:paraId="1A51DE78" w14:textId="77777777" w:rsidR="004E6604" w:rsidRDefault="004E6604"/>
    <w:p w14:paraId="603DB0CC" w14:textId="77777777" w:rsidR="00F6500C" w:rsidRDefault="00F6500C"/>
    <w:p w14:paraId="39B471AE" w14:textId="77777777" w:rsidR="001361A8" w:rsidRDefault="001361A8" w:rsidP="001361A8">
      <w:pPr>
        <w:jc w:val="center"/>
      </w:pPr>
      <w:r w:rsidRPr="001361A8">
        <w:rPr>
          <w:noProof/>
        </w:rPr>
        <w:lastRenderedPageBreak/>
        <w:drawing>
          <wp:inline distT="0" distB="0" distL="0" distR="0" wp14:anchorId="7A88345D" wp14:editId="564DC9B9">
            <wp:extent cx="5107324" cy="5827213"/>
            <wp:effectExtent l="0" t="0" r="0" b="0"/>
            <wp:docPr id="125" name="525px-Nordamerikanische_Kulturareale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25px-Nordamerikanische_Kulturareale_en.png"/>
                    <pic:cNvPicPr>
                      <a:picLocks noChangeAspect="1"/>
                    </pic:cNvPicPr>
                  </pic:nvPicPr>
                  <pic:blipFill>
                    <a:blip r:embed="rId8">
                      <a:extLst/>
                    </a:blip>
                    <a:stretch>
                      <a:fillRect/>
                    </a:stretch>
                  </pic:blipFill>
                  <pic:spPr>
                    <a:xfrm>
                      <a:off x="0" y="0"/>
                      <a:ext cx="5107324" cy="5827213"/>
                    </a:xfrm>
                    <a:prstGeom prst="rect">
                      <a:avLst/>
                    </a:prstGeom>
                    <a:ln w="12700">
                      <a:miter lim="400000"/>
                    </a:ln>
                  </pic:spPr>
                </pic:pic>
              </a:graphicData>
            </a:graphic>
          </wp:inline>
        </w:drawing>
      </w:r>
    </w:p>
    <w:p w14:paraId="5A79E572" w14:textId="77777777" w:rsidR="001361A8" w:rsidRDefault="001361A8"/>
    <w:p w14:paraId="116419F6" w14:textId="65BBE561" w:rsidR="001361A8" w:rsidRDefault="004E6604">
      <w:r>
        <w:t xml:space="preserve">1. </w:t>
      </w:r>
      <w:r w:rsidR="001361A8">
        <w:t xml:space="preserve">For each region </w:t>
      </w:r>
      <w:r w:rsidR="00AF0C4F">
        <w:t>listed below based on the map</w:t>
      </w:r>
      <w:r w:rsidR="001361A8">
        <w:t>, describe what Native American life was like.</w:t>
      </w:r>
    </w:p>
    <w:p w14:paraId="4844BA26" w14:textId="77777777" w:rsidR="001361A8" w:rsidRDefault="001361A8" w:rsidP="001361A8">
      <w:pPr>
        <w:pStyle w:val="ListParagraph"/>
        <w:numPr>
          <w:ilvl w:val="0"/>
          <w:numId w:val="1"/>
        </w:numPr>
      </w:pPr>
      <w:r>
        <w:t>Great Plains/Great Basin:</w:t>
      </w:r>
      <w:r w:rsidR="00F6500C">
        <w:t xml:space="preserve"> </w:t>
      </w:r>
    </w:p>
    <w:p w14:paraId="0FA61E19" w14:textId="24E6A5DF" w:rsidR="001361A8" w:rsidRDefault="007D543A" w:rsidP="001361A8">
      <w:pPr>
        <w:pStyle w:val="ListParagraph"/>
        <w:numPr>
          <w:ilvl w:val="0"/>
          <w:numId w:val="1"/>
        </w:numPr>
      </w:pPr>
      <w:r w:rsidRPr="00B73F75">
        <w:rPr>
          <w:noProof/>
        </w:rPr>
        <w:drawing>
          <wp:anchor distT="0" distB="0" distL="114300" distR="114300" simplePos="0" relativeHeight="251660288" behindDoc="0" locked="0" layoutInCell="1" allowOverlap="1" wp14:anchorId="5AF7DEF0" wp14:editId="25766B71">
            <wp:simplePos x="0" y="0"/>
            <wp:positionH relativeFrom="column">
              <wp:posOffset>5486400</wp:posOffset>
            </wp:positionH>
            <wp:positionV relativeFrom="paragraph">
              <wp:posOffset>29845</wp:posOffset>
            </wp:positionV>
            <wp:extent cx="1288415" cy="1712595"/>
            <wp:effectExtent l="0" t="0" r="6985" b="0"/>
            <wp:wrapSquare wrapText="bothSides"/>
            <wp:docPr id="129" name="451px-Sex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451px-Sextant.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88415" cy="1712595"/>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1361A8">
        <w:t>Southwest</w:t>
      </w:r>
      <w:r w:rsidR="00F6500C">
        <w:t xml:space="preserve">: </w:t>
      </w:r>
    </w:p>
    <w:p w14:paraId="72DD53D6" w14:textId="11C3F04E" w:rsidR="001361A8" w:rsidRDefault="001361A8" w:rsidP="001361A8">
      <w:pPr>
        <w:pStyle w:val="ListParagraph"/>
        <w:numPr>
          <w:ilvl w:val="0"/>
          <w:numId w:val="1"/>
        </w:numPr>
      </w:pPr>
      <w:r>
        <w:t>Northeast</w:t>
      </w:r>
      <w:r w:rsidR="00F6500C">
        <w:t xml:space="preserve">: </w:t>
      </w:r>
    </w:p>
    <w:p w14:paraId="63C7D17D" w14:textId="11217A39" w:rsidR="00F6500C" w:rsidRDefault="00F6500C" w:rsidP="001361A8"/>
    <w:p w14:paraId="03BC8E18" w14:textId="2F1604FD" w:rsidR="00F6500C" w:rsidRDefault="004E6604" w:rsidP="001361A8">
      <w:r>
        <w:t xml:space="preserve">2. </w:t>
      </w:r>
      <w:r w:rsidR="00F6500C">
        <w:t>What technological improvements allowed for European Exploration?</w:t>
      </w:r>
      <w:r w:rsidR="00B73F75">
        <w:t xml:space="preserve"> </w:t>
      </w:r>
    </w:p>
    <w:p w14:paraId="6E356BD9" w14:textId="57CF97B9" w:rsidR="00F6500C" w:rsidRDefault="00F6500C" w:rsidP="00A94BD1">
      <w:pPr>
        <w:pStyle w:val="ListParagraph"/>
        <w:numPr>
          <w:ilvl w:val="0"/>
          <w:numId w:val="3"/>
        </w:numPr>
      </w:pPr>
    </w:p>
    <w:p w14:paraId="127746F7" w14:textId="655349FA" w:rsidR="00F6500C" w:rsidRDefault="00F6500C" w:rsidP="00F6500C"/>
    <w:p w14:paraId="04EA3133" w14:textId="1D771689" w:rsidR="001361A8" w:rsidRDefault="004E6604" w:rsidP="001361A8">
      <w:r>
        <w:t xml:space="preserve">3. </w:t>
      </w:r>
      <w:r w:rsidR="00F6500C">
        <w:t>What is the Columbian Exchange?</w:t>
      </w:r>
      <w:r w:rsidR="00A26A77" w:rsidRPr="00A26A77">
        <w:rPr>
          <w:rFonts w:ascii="Helvetica" w:hAnsi="Helvetica" w:cs="Helvetica"/>
        </w:rPr>
        <w:t xml:space="preserve"> </w:t>
      </w:r>
    </w:p>
    <w:p w14:paraId="276E1F3C" w14:textId="77777777" w:rsidR="00F6500C" w:rsidRDefault="00F6500C" w:rsidP="00F6500C">
      <w:pPr>
        <w:pStyle w:val="ListParagraph"/>
        <w:numPr>
          <w:ilvl w:val="0"/>
          <w:numId w:val="2"/>
        </w:numPr>
      </w:pPr>
    </w:p>
    <w:p w14:paraId="46B112FE" w14:textId="393B45B8" w:rsidR="00F6500C" w:rsidRDefault="00F6500C" w:rsidP="001361A8"/>
    <w:p w14:paraId="6834AEEF" w14:textId="77777777" w:rsidR="007D543A" w:rsidRDefault="007D543A" w:rsidP="001361A8"/>
    <w:p w14:paraId="12327E15" w14:textId="6A446324" w:rsidR="00F6500C" w:rsidRDefault="004E6604" w:rsidP="001361A8">
      <w:r>
        <w:lastRenderedPageBreak/>
        <w:t xml:space="preserve">4. </w:t>
      </w:r>
      <w:r w:rsidR="00F6500C">
        <w:t>What impact did the Exchange have on Europe?</w:t>
      </w:r>
    </w:p>
    <w:p w14:paraId="361B9D02" w14:textId="77777777" w:rsidR="00F6500C" w:rsidRDefault="00F6500C" w:rsidP="00F6500C">
      <w:pPr>
        <w:pStyle w:val="ListParagraph"/>
        <w:numPr>
          <w:ilvl w:val="0"/>
          <w:numId w:val="2"/>
        </w:numPr>
      </w:pPr>
    </w:p>
    <w:p w14:paraId="5C63241A" w14:textId="77777777" w:rsidR="00F6500C" w:rsidRDefault="00F6500C" w:rsidP="001361A8"/>
    <w:p w14:paraId="626CD322" w14:textId="198E4F08" w:rsidR="00F6500C" w:rsidRDefault="004E6604" w:rsidP="001361A8">
      <w:r>
        <w:t xml:space="preserve">5. </w:t>
      </w:r>
      <w:r w:rsidR="00F6500C">
        <w:t>What impact did the Exchange have on Natives?</w:t>
      </w:r>
    </w:p>
    <w:p w14:paraId="03ECA974" w14:textId="77777777" w:rsidR="00F6500C" w:rsidRDefault="00F6500C" w:rsidP="00F6500C">
      <w:pPr>
        <w:pStyle w:val="ListParagraph"/>
        <w:numPr>
          <w:ilvl w:val="0"/>
          <w:numId w:val="2"/>
        </w:numPr>
      </w:pPr>
    </w:p>
    <w:p w14:paraId="292D8269" w14:textId="67293FEC" w:rsidR="00F6500C" w:rsidRDefault="00F6500C" w:rsidP="001361A8"/>
    <w:p w14:paraId="51F0C39F" w14:textId="495E6EA8" w:rsidR="00F6500C" w:rsidRDefault="004E6604" w:rsidP="001361A8">
      <w:r>
        <w:t xml:space="preserve">6. </w:t>
      </w:r>
      <w:r w:rsidR="00F6500C">
        <w:t>What impact did the Exchange have on Africans?</w:t>
      </w:r>
    </w:p>
    <w:p w14:paraId="416B519C" w14:textId="77777777" w:rsidR="00F6500C" w:rsidRDefault="00F6500C" w:rsidP="001361A8">
      <w:pPr>
        <w:pStyle w:val="ListParagraph"/>
        <w:numPr>
          <w:ilvl w:val="0"/>
          <w:numId w:val="2"/>
        </w:numPr>
      </w:pPr>
    </w:p>
    <w:p w14:paraId="4D26A842" w14:textId="4935F8E7" w:rsidR="001361A8" w:rsidRDefault="00D766CF">
      <w:r>
        <w:rPr>
          <w:rFonts w:ascii="Helvetica" w:hAnsi="Helvetica" w:cs="Helvetica"/>
          <w:noProof/>
        </w:rPr>
        <w:drawing>
          <wp:anchor distT="0" distB="0" distL="114300" distR="114300" simplePos="0" relativeHeight="251658240" behindDoc="0" locked="0" layoutInCell="1" allowOverlap="1" wp14:anchorId="17D9B37F" wp14:editId="369A9DB2">
            <wp:simplePos x="0" y="0"/>
            <wp:positionH relativeFrom="column">
              <wp:posOffset>5257800</wp:posOffset>
            </wp:positionH>
            <wp:positionV relativeFrom="paragraph">
              <wp:posOffset>20955</wp:posOffset>
            </wp:positionV>
            <wp:extent cx="1524000" cy="19761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1DCF8" w14:textId="1B3D3069" w:rsidR="001361A8" w:rsidRDefault="004E6604">
      <w:r>
        <w:t>7. How did the Encomienda System impact Natives?</w:t>
      </w:r>
      <w:r w:rsidR="002209F7" w:rsidRPr="002209F7">
        <w:t xml:space="preserve"> </w:t>
      </w:r>
      <w:r w:rsidR="002209F7">
        <w:t xml:space="preserve">Check out </w:t>
      </w:r>
      <w:hyperlink r:id="rId11" w:history="1">
        <w:r w:rsidR="002209F7" w:rsidRPr="004E6604">
          <w:rPr>
            <w:rStyle w:val="Hyperlink"/>
          </w:rPr>
          <w:t>this video</w:t>
        </w:r>
      </w:hyperlink>
      <w:r w:rsidR="002209F7">
        <w:t xml:space="preserve"> on the Encomienda System for a quick review if you need it.</w:t>
      </w:r>
    </w:p>
    <w:p w14:paraId="7CFEED46" w14:textId="77777777" w:rsidR="004E6604" w:rsidRDefault="004E6604" w:rsidP="004E6604">
      <w:pPr>
        <w:pStyle w:val="ListParagraph"/>
        <w:numPr>
          <w:ilvl w:val="0"/>
          <w:numId w:val="2"/>
        </w:numPr>
      </w:pPr>
    </w:p>
    <w:p w14:paraId="1A48A304" w14:textId="77777777" w:rsidR="004E6604" w:rsidRDefault="004E6604"/>
    <w:p w14:paraId="56016579" w14:textId="57BEE546" w:rsidR="00D766CF" w:rsidRDefault="004E6604" w:rsidP="00D766CF">
      <w:r>
        <w:t>8. What replaced the Encomienda System?</w:t>
      </w:r>
      <w:r w:rsidR="00E53E34" w:rsidRPr="00E53E34">
        <w:rPr>
          <w:rFonts w:ascii="Helvetica" w:hAnsi="Helvetica" w:cs="Helvetica"/>
        </w:rPr>
        <w:t xml:space="preserve"> </w:t>
      </w:r>
    </w:p>
    <w:p w14:paraId="2EAA0650" w14:textId="2F902DB3" w:rsidR="004E6604" w:rsidRDefault="004E6604" w:rsidP="004E6604">
      <w:pPr>
        <w:pStyle w:val="ListParagraph"/>
        <w:numPr>
          <w:ilvl w:val="0"/>
          <w:numId w:val="2"/>
        </w:numPr>
      </w:pPr>
    </w:p>
    <w:p w14:paraId="60C0FB2F" w14:textId="77777777" w:rsidR="00F6500C" w:rsidRDefault="00F6500C"/>
    <w:p w14:paraId="66712F56" w14:textId="4BA6A070" w:rsidR="00F6500C" w:rsidRDefault="004E6604">
      <w:r>
        <w:t xml:space="preserve">9. How </w:t>
      </w:r>
      <w:r w:rsidR="00A94BD1">
        <w:t>did Europeans often view</w:t>
      </w:r>
      <w:r>
        <w:t xml:space="preserve"> Natives?</w:t>
      </w:r>
    </w:p>
    <w:p w14:paraId="3F91C462" w14:textId="77777777" w:rsidR="004E6604" w:rsidRDefault="004E6604" w:rsidP="004E6604">
      <w:pPr>
        <w:pStyle w:val="ListParagraph"/>
        <w:numPr>
          <w:ilvl w:val="0"/>
          <w:numId w:val="2"/>
        </w:numPr>
      </w:pPr>
    </w:p>
    <w:p w14:paraId="1F31DA59" w14:textId="77777777" w:rsidR="00F6500C" w:rsidRDefault="00F6500C"/>
    <w:p w14:paraId="4D3601B5" w14:textId="276869BF" w:rsidR="004E6604" w:rsidRDefault="004E6604">
      <w:r>
        <w:t xml:space="preserve">10. In what ways did Africans preserve autonomy in the Western </w:t>
      </w:r>
      <w:r w:rsidR="00A94BD1">
        <w:t>Hemisphere</w:t>
      </w:r>
      <w:r>
        <w:t>?</w:t>
      </w:r>
    </w:p>
    <w:p w14:paraId="2BEC546C" w14:textId="4A5725DB" w:rsidR="004E6604" w:rsidRDefault="004E6604" w:rsidP="004E6604">
      <w:pPr>
        <w:pStyle w:val="ListParagraph"/>
        <w:numPr>
          <w:ilvl w:val="0"/>
          <w:numId w:val="2"/>
        </w:numPr>
      </w:pPr>
    </w:p>
    <w:p w14:paraId="5B44D40F" w14:textId="77777777" w:rsidR="001361A8" w:rsidRDefault="001361A8"/>
    <w:p w14:paraId="731AD18F" w14:textId="77777777" w:rsidR="00A604AC" w:rsidRDefault="00A604AC"/>
    <w:p w14:paraId="66E64618" w14:textId="6BD26DF5" w:rsidR="00A604AC" w:rsidRDefault="00A604AC" w:rsidP="008A10C2">
      <w:pPr>
        <w:jc w:val="center"/>
      </w:pPr>
      <w:r>
        <w:t>Document Analysis</w:t>
      </w:r>
    </w:p>
    <w:p w14:paraId="2B1BFD55" w14:textId="77777777" w:rsidR="00A604AC" w:rsidRDefault="00A604AC"/>
    <w:p w14:paraId="317DA455" w14:textId="77777777" w:rsidR="00A604AC" w:rsidRDefault="00A604AC" w:rsidP="00A604AC">
      <w:r>
        <w:t>“</w:t>
      </w:r>
      <w:r w:rsidRPr="00974485">
        <w:t>The Spanish have a perfect right to rule these barbarians of the New World and the adjacent islands, who in prudence, skill, virtues, and humanity are as inferior to the Spanish as children to adults</w:t>
      </w:r>
      <w:r>
        <w:t>……”</w:t>
      </w:r>
    </w:p>
    <w:p w14:paraId="3C161A03" w14:textId="77777777" w:rsidR="00A604AC" w:rsidRDefault="00A604AC" w:rsidP="00A604AC">
      <w:r>
        <w:tab/>
        <w:t>- Juan De Sepulveda (1547)</w:t>
      </w:r>
    </w:p>
    <w:p w14:paraId="48D7DEAF" w14:textId="60CF2FBE" w:rsidR="007D543A" w:rsidRDefault="007D543A" w:rsidP="007D543A">
      <w:r>
        <w:t xml:space="preserve">Need help with this document? Check out </w:t>
      </w:r>
      <w:hyperlink r:id="rId12" w:history="1">
        <w:r w:rsidRPr="007D543A">
          <w:rPr>
            <w:rStyle w:val="Hyperlink"/>
            <w:b/>
          </w:rPr>
          <w:t>THIS</w:t>
        </w:r>
      </w:hyperlink>
      <w:r>
        <w:rPr>
          <w:b/>
        </w:rPr>
        <w:t xml:space="preserve"> </w:t>
      </w:r>
      <w:r>
        <w:t>quick video.</w:t>
      </w:r>
    </w:p>
    <w:p w14:paraId="07678902" w14:textId="77777777" w:rsidR="007D543A" w:rsidRDefault="007D543A" w:rsidP="007D543A"/>
    <w:p w14:paraId="36F0BA5C" w14:textId="2ED16967" w:rsidR="00A604AC" w:rsidRDefault="00A604AC">
      <w:r>
        <w:t xml:space="preserve">1. What is Sepulveda’s </w:t>
      </w:r>
      <w:r w:rsidRPr="00A604AC">
        <w:rPr>
          <w:u w:val="single"/>
        </w:rPr>
        <w:t>Point of View</w:t>
      </w:r>
      <w:r>
        <w:t xml:space="preserve"> towards Natives?</w:t>
      </w:r>
    </w:p>
    <w:p w14:paraId="4C2A2A05" w14:textId="77777777" w:rsidR="00A604AC" w:rsidRDefault="00A604AC"/>
    <w:p w14:paraId="79D98E0B" w14:textId="77777777" w:rsidR="00A604AC" w:rsidRDefault="00A604AC"/>
    <w:p w14:paraId="3B05C9E1" w14:textId="0126E671" w:rsidR="00A604AC" w:rsidRDefault="00A604AC">
      <w:r>
        <w:t xml:space="preserve">2. How does this contrast with </w:t>
      </w:r>
      <w:proofErr w:type="spellStart"/>
      <w:r>
        <w:t>Bartolomé</w:t>
      </w:r>
      <w:proofErr w:type="spellEnd"/>
      <w:r>
        <w:t xml:space="preserve"> de Las Casas?</w:t>
      </w:r>
    </w:p>
    <w:p w14:paraId="58406368" w14:textId="77777777" w:rsidR="008A10C2" w:rsidRDefault="008A10C2"/>
    <w:p w14:paraId="39326CB1" w14:textId="77777777" w:rsidR="008A10C2" w:rsidRDefault="008A10C2"/>
    <w:p w14:paraId="08095CC9" w14:textId="77777777" w:rsidR="007D543A" w:rsidRDefault="007D543A"/>
    <w:p w14:paraId="6A3947EF" w14:textId="77777777" w:rsidR="007D543A" w:rsidRDefault="007D543A"/>
    <w:p w14:paraId="32898F84" w14:textId="77777777" w:rsidR="007D543A" w:rsidRDefault="007D543A"/>
    <w:p w14:paraId="62537FCF" w14:textId="77777777" w:rsidR="007D543A" w:rsidRDefault="007D543A"/>
    <w:p w14:paraId="385B25A1" w14:textId="77777777" w:rsidR="007D543A" w:rsidRDefault="007D543A"/>
    <w:p w14:paraId="1BBF6DE1" w14:textId="4E62E61C" w:rsidR="007D543A" w:rsidRDefault="007D543A" w:rsidP="007D543A">
      <w:pPr>
        <w:jc w:val="center"/>
      </w:pPr>
      <w:r>
        <w:t>Next page for one more document!</w:t>
      </w:r>
    </w:p>
    <w:p w14:paraId="5E8088F5" w14:textId="10FF2C0C" w:rsidR="008A10C2" w:rsidRDefault="008A10C2" w:rsidP="008A10C2">
      <w:pPr>
        <w:jc w:val="center"/>
      </w:pPr>
      <w:r w:rsidRPr="008A10C2">
        <w:rPr>
          <w:noProof/>
        </w:rPr>
        <w:lastRenderedPageBreak/>
        <w:drawing>
          <wp:inline distT="0" distB="0" distL="0" distR="0" wp14:anchorId="28498AD3" wp14:editId="285F788D">
            <wp:extent cx="5486400" cy="3397885"/>
            <wp:effectExtent l="0" t="0" r="0" b="5715"/>
            <wp:docPr id="126" name="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asted-image.pdf"/>
                    <pic:cNvPicPr>
                      <a:picLocks noChangeAspect="1"/>
                    </pic:cNvPicPr>
                  </pic:nvPicPr>
                  <pic:blipFill>
                    <a:blip r:embed="rId13">
                      <a:extLst/>
                    </a:blip>
                    <a:stretch>
                      <a:fillRect/>
                    </a:stretch>
                  </pic:blipFill>
                  <pic:spPr>
                    <a:xfrm>
                      <a:off x="0" y="0"/>
                      <a:ext cx="5486400" cy="3397885"/>
                    </a:xfrm>
                    <a:prstGeom prst="rect">
                      <a:avLst/>
                    </a:prstGeom>
                    <a:ln w="12700">
                      <a:miter lim="400000"/>
                    </a:ln>
                  </pic:spPr>
                </pic:pic>
              </a:graphicData>
            </a:graphic>
          </wp:inline>
        </w:drawing>
      </w:r>
    </w:p>
    <w:p w14:paraId="56021F09" w14:textId="3F22F65E" w:rsidR="008A10C2" w:rsidRDefault="007D543A" w:rsidP="008A10C2">
      <w:r>
        <w:t xml:space="preserve">Need help with this document? Check out </w:t>
      </w:r>
      <w:hyperlink r:id="rId14" w:history="1">
        <w:r w:rsidRPr="007D543A">
          <w:rPr>
            <w:rStyle w:val="Hyperlink"/>
            <w:b/>
          </w:rPr>
          <w:t>THIS</w:t>
        </w:r>
      </w:hyperlink>
      <w:r>
        <w:t xml:space="preserve"> quick video.</w:t>
      </w:r>
    </w:p>
    <w:p w14:paraId="1EBCD004" w14:textId="77777777" w:rsidR="007D543A" w:rsidRDefault="007D543A" w:rsidP="008A10C2"/>
    <w:p w14:paraId="2A6D7895" w14:textId="57F09B40" w:rsidR="008A10C2" w:rsidRDefault="008A10C2" w:rsidP="008A10C2">
      <w:r>
        <w:t xml:space="preserve">1. What is the </w:t>
      </w:r>
      <w:r w:rsidRPr="008A10C2">
        <w:rPr>
          <w:u w:val="single"/>
        </w:rPr>
        <w:t>Point of View</w:t>
      </w:r>
      <w:r>
        <w:t xml:space="preserve"> of Spanish Colonization according to the illustration?</w:t>
      </w:r>
    </w:p>
    <w:p w14:paraId="4480C0D7" w14:textId="77777777" w:rsidR="008A10C2" w:rsidRDefault="008A10C2" w:rsidP="008A10C2"/>
    <w:p w14:paraId="1A72C2BD" w14:textId="3FA57CD7" w:rsidR="008A10C2" w:rsidRDefault="008A10C2" w:rsidP="008A10C2">
      <w:r>
        <w:t xml:space="preserve">2. What is the </w:t>
      </w:r>
      <w:r w:rsidRPr="008A10C2">
        <w:rPr>
          <w:u w:val="single"/>
        </w:rPr>
        <w:t>Purpose</w:t>
      </w:r>
      <w:r>
        <w:t xml:space="preserve"> of the above illustration?</w:t>
      </w:r>
    </w:p>
    <w:p w14:paraId="4AB31614" w14:textId="77777777" w:rsidR="008A10C2" w:rsidRDefault="008A10C2" w:rsidP="008A10C2"/>
    <w:sectPr w:rsidR="008A10C2" w:rsidSect="00355286">
      <w:pgSz w:w="12240" w:h="15840"/>
      <w:pgMar w:top="1440" w:right="720" w:bottom="1440" w:left="720" w:header="720" w:footer="720" w:gutter="0"/>
      <w:pgBorders>
        <w:top w:val="threeDEmboss" w:sz="24" w:space="1" w:color="auto"/>
        <w:left w:val="threeDEmboss" w:sz="24" w:space="4" w:color="auto"/>
        <w:bottom w:val="threeDEngrave" w:sz="24" w:space="1" w:color="auto"/>
        <w:right w:val="threeDEngrave"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24FAA"/>
    <w:multiLevelType w:val="hybridMultilevel"/>
    <w:tmpl w:val="C77EE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BB1DFF"/>
    <w:multiLevelType w:val="hybridMultilevel"/>
    <w:tmpl w:val="E3EA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CC1A57"/>
    <w:multiLevelType w:val="hybridMultilevel"/>
    <w:tmpl w:val="619C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1A8"/>
    <w:rsid w:val="00077C94"/>
    <w:rsid w:val="001361A8"/>
    <w:rsid w:val="001A13CD"/>
    <w:rsid w:val="002105CC"/>
    <w:rsid w:val="002209F7"/>
    <w:rsid w:val="00355286"/>
    <w:rsid w:val="004E6604"/>
    <w:rsid w:val="006058AA"/>
    <w:rsid w:val="007D543A"/>
    <w:rsid w:val="008A10C2"/>
    <w:rsid w:val="00974485"/>
    <w:rsid w:val="009E2900"/>
    <w:rsid w:val="00A26A77"/>
    <w:rsid w:val="00A604AC"/>
    <w:rsid w:val="00A94BD1"/>
    <w:rsid w:val="00AA29BE"/>
    <w:rsid w:val="00AF0C4F"/>
    <w:rsid w:val="00B73F75"/>
    <w:rsid w:val="00D42300"/>
    <w:rsid w:val="00D766CF"/>
    <w:rsid w:val="00E53E34"/>
    <w:rsid w:val="00F65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8BDC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1A8"/>
    <w:rPr>
      <w:rFonts w:ascii="Lucida Grande" w:hAnsi="Lucida Grande"/>
      <w:sz w:val="18"/>
      <w:szCs w:val="18"/>
    </w:rPr>
  </w:style>
  <w:style w:type="character" w:customStyle="1" w:styleId="BalloonTextChar">
    <w:name w:val="Balloon Text Char"/>
    <w:basedOn w:val="DefaultParagraphFont"/>
    <w:link w:val="BalloonText"/>
    <w:uiPriority w:val="99"/>
    <w:semiHidden/>
    <w:rsid w:val="001361A8"/>
    <w:rPr>
      <w:rFonts w:ascii="Lucida Grande" w:hAnsi="Lucida Grande"/>
      <w:sz w:val="18"/>
      <w:szCs w:val="18"/>
    </w:rPr>
  </w:style>
  <w:style w:type="paragraph" w:styleId="ListParagraph">
    <w:name w:val="List Paragraph"/>
    <w:basedOn w:val="Normal"/>
    <w:uiPriority w:val="34"/>
    <w:qFormat/>
    <w:rsid w:val="001361A8"/>
    <w:pPr>
      <w:ind w:left="720"/>
      <w:contextualSpacing/>
    </w:pPr>
  </w:style>
  <w:style w:type="character" w:styleId="Hyperlink">
    <w:name w:val="Hyperlink"/>
    <w:basedOn w:val="DefaultParagraphFont"/>
    <w:uiPriority w:val="99"/>
    <w:unhideWhenUsed/>
    <w:rsid w:val="00F6500C"/>
    <w:rPr>
      <w:color w:val="0000FF" w:themeColor="hyperlink"/>
      <w:u w:val="single"/>
    </w:rPr>
  </w:style>
  <w:style w:type="character" w:styleId="FollowedHyperlink">
    <w:name w:val="FollowedHyperlink"/>
    <w:basedOn w:val="DefaultParagraphFont"/>
    <w:uiPriority w:val="99"/>
    <w:semiHidden/>
    <w:unhideWhenUsed/>
    <w:rsid w:val="00F6500C"/>
    <w:rPr>
      <w:color w:val="800080" w:themeColor="followedHyperlink"/>
      <w:u w:val="single"/>
    </w:rPr>
  </w:style>
  <w:style w:type="table" w:styleId="TableGrid">
    <w:name w:val="Table Grid"/>
    <w:basedOn w:val="TableNormal"/>
    <w:uiPriority w:val="59"/>
    <w:rsid w:val="00077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1A8"/>
    <w:rPr>
      <w:rFonts w:ascii="Lucida Grande" w:hAnsi="Lucida Grande"/>
      <w:sz w:val="18"/>
      <w:szCs w:val="18"/>
    </w:rPr>
  </w:style>
  <w:style w:type="character" w:customStyle="1" w:styleId="BalloonTextChar">
    <w:name w:val="Balloon Text Char"/>
    <w:basedOn w:val="DefaultParagraphFont"/>
    <w:link w:val="BalloonText"/>
    <w:uiPriority w:val="99"/>
    <w:semiHidden/>
    <w:rsid w:val="001361A8"/>
    <w:rPr>
      <w:rFonts w:ascii="Lucida Grande" w:hAnsi="Lucida Grande"/>
      <w:sz w:val="18"/>
      <w:szCs w:val="18"/>
    </w:rPr>
  </w:style>
  <w:style w:type="paragraph" w:styleId="ListParagraph">
    <w:name w:val="List Paragraph"/>
    <w:basedOn w:val="Normal"/>
    <w:uiPriority w:val="34"/>
    <w:qFormat/>
    <w:rsid w:val="001361A8"/>
    <w:pPr>
      <w:ind w:left="720"/>
      <w:contextualSpacing/>
    </w:pPr>
  </w:style>
  <w:style w:type="character" w:styleId="Hyperlink">
    <w:name w:val="Hyperlink"/>
    <w:basedOn w:val="DefaultParagraphFont"/>
    <w:uiPriority w:val="99"/>
    <w:unhideWhenUsed/>
    <w:rsid w:val="00F6500C"/>
    <w:rPr>
      <w:color w:val="0000FF" w:themeColor="hyperlink"/>
      <w:u w:val="single"/>
    </w:rPr>
  </w:style>
  <w:style w:type="character" w:styleId="FollowedHyperlink">
    <w:name w:val="FollowedHyperlink"/>
    <w:basedOn w:val="DefaultParagraphFont"/>
    <w:uiPriority w:val="99"/>
    <w:semiHidden/>
    <w:unhideWhenUsed/>
    <w:rsid w:val="00F6500C"/>
    <w:rPr>
      <w:color w:val="800080" w:themeColor="followedHyperlink"/>
      <w:u w:val="single"/>
    </w:rPr>
  </w:style>
  <w:style w:type="table" w:styleId="TableGrid">
    <w:name w:val="Table Grid"/>
    <w:basedOn w:val="TableNormal"/>
    <w:uiPriority w:val="59"/>
    <w:rsid w:val="00077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hyperlink" Target="https://www.youtube.com/watch?v=_p_dNOpqdj0" TargetMode="External"/><Relationship Id="rId12" Type="http://schemas.openxmlformats.org/officeDocument/2006/relationships/hyperlink" Target="https://www.youtube.com/watch?v=zEMgDJpXXu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Zh_syCs0Pz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youtube.com/watch?v=PtTnmXWxS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Norris</dc:creator>
  <cp:lastModifiedBy>Missy</cp:lastModifiedBy>
  <cp:revision>2</cp:revision>
  <dcterms:created xsi:type="dcterms:W3CDTF">2017-11-08T00:57:00Z</dcterms:created>
  <dcterms:modified xsi:type="dcterms:W3CDTF">2017-11-08T00:57:00Z</dcterms:modified>
</cp:coreProperties>
</file>